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77FE" w14:textId="77777777" w:rsidR="00F32C94" w:rsidRDefault="00F32C94" w:rsidP="00B90A62">
      <w:pPr>
        <w:jc w:val="center"/>
      </w:pPr>
      <w:r w:rsidRPr="00F32C94">
        <w:rPr>
          <w:b/>
          <w:sz w:val="24"/>
        </w:rPr>
        <w:t>Curso-Taller de Citometr</w:t>
      </w:r>
      <w:r w:rsidR="00372498">
        <w:rPr>
          <w:b/>
          <w:sz w:val="24"/>
        </w:rPr>
        <w:t>í</w:t>
      </w:r>
      <w:r w:rsidRPr="00F32C94">
        <w:rPr>
          <w:b/>
          <w:sz w:val="24"/>
        </w:rPr>
        <w:t>a Avanzada.</w:t>
      </w:r>
    </w:p>
    <w:p w14:paraId="25FE348E" w14:textId="61B60A2B" w:rsidR="003610E8" w:rsidRDefault="00F32C94" w:rsidP="003610E8">
      <w:pPr>
        <w:jc w:val="both"/>
      </w:pPr>
      <w:r>
        <w:t>La Unidad de Citometr</w:t>
      </w:r>
      <w:r w:rsidR="00372498">
        <w:t>í</w:t>
      </w:r>
      <w:r>
        <w:t xml:space="preserve">a de Flujo de la </w:t>
      </w:r>
      <w:proofErr w:type="gramStart"/>
      <w:r>
        <w:t>FCB ,</w:t>
      </w:r>
      <w:proofErr w:type="gramEnd"/>
      <w:r>
        <w:t xml:space="preserve"> en conjunto con BD  empresa líder en citometr</w:t>
      </w:r>
      <w:r w:rsidR="00372498">
        <w:t>í</w:t>
      </w:r>
      <w:r>
        <w:t xml:space="preserve">a </w:t>
      </w:r>
      <w:r w:rsidR="00372498">
        <w:t xml:space="preserve">a </w:t>
      </w:r>
      <w:r>
        <w:t>nivel mundial, desarrollar</w:t>
      </w:r>
      <w:r w:rsidR="00372498">
        <w:t>á</w:t>
      </w:r>
      <w:r>
        <w:t>n un taller completamente online los d</w:t>
      </w:r>
      <w:r w:rsidR="00372498">
        <w:t>í</w:t>
      </w:r>
      <w:r>
        <w:t>as 4</w:t>
      </w:r>
      <w:r w:rsidR="00000E3F">
        <w:t xml:space="preserve">, </w:t>
      </w:r>
      <w:r>
        <w:t xml:space="preserve"> </w:t>
      </w:r>
      <w:r w:rsidR="00D27B42">
        <w:t>11</w:t>
      </w:r>
      <w:r w:rsidR="00000E3F">
        <w:t xml:space="preserve">, </w:t>
      </w:r>
      <w:r>
        <w:t xml:space="preserve">  1</w:t>
      </w:r>
      <w:r w:rsidR="00D27B42">
        <w:t xml:space="preserve">8 y </w:t>
      </w:r>
      <w:r w:rsidR="00000E3F">
        <w:t>2</w:t>
      </w:r>
      <w:r w:rsidR="00D27B42">
        <w:t xml:space="preserve">5 </w:t>
      </w:r>
      <w:r>
        <w:t xml:space="preserve"> de </w:t>
      </w:r>
      <w:r w:rsidR="00D27B42">
        <w:t>Agosto</w:t>
      </w:r>
      <w:r>
        <w:t>, dirigido a estudiantes</w:t>
      </w:r>
      <w:r w:rsidR="00BB4CB8">
        <w:t xml:space="preserve">, </w:t>
      </w:r>
      <w:r>
        <w:t xml:space="preserve"> investigadores o usuarios de citometr</w:t>
      </w:r>
      <w:r w:rsidR="00372498">
        <w:t>í</w:t>
      </w:r>
      <w:r>
        <w:t>a de flujo</w:t>
      </w:r>
      <w:r w:rsidR="00BB4CB8">
        <w:t xml:space="preserve">.  Durante estos cuatro días </w:t>
      </w:r>
      <w:r w:rsidR="001C6CE1">
        <w:t>se</w:t>
      </w:r>
      <w:r>
        <w:t xml:space="preserve"> </w:t>
      </w:r>
      <w:r w:rsidR="00000E3F">
        <w:t>abordarán</w:t>
      </w:r>
      <w:r>
        <w:t xml:space="preserve"> </w:t>
      </w:r>
      <w:r w:rsidR="00372498">
        <w:t xml:space="preserve">materias </w:t>
      </w:r>
      <w:r>
        <w:t>desde la planificación experimental, adquisición de muestras y análisis de datos. El curso finalizar</w:t>
      </w:r>
      <w:r w:rsidR="00372498">
        <w:t>á</w:t>
      </w:r>
      <w:r>
        <w:t xml:space="preserve"> con talleres enfocados </w:t>
      </w:r>
      <w:r w:rsidR="00DF49AD">
        <w:t>en el</w:t>
      </w:r>
      <w:r w:rsidR="002720B6">
        <w:t xml:space="preserve"> diseño </w:t>
      </w:r>
      <w:r w:rsidR="00000E3F">
        <w:t>experimental y</w:t>
      </w:r>
      <w:r w:rsidR="007F7432">
        <w:t xml:space="preserve"> preparación de la muestra, así </w:t>
      </w:r>
      <w:proofErr w:type="gramStart"/>
      <w:r w:rsidR="007F7432">
        <w:t xml:space="preserve">como </w:t>
      </w:r>
      <w:r w:rsidR="00477E1F">
        <w:t xml:space="preserve"> la</w:t>
      </w:r>
      <w:proofErr w:type="gramEnd"/>
      <w:r w:rsidR="00477E1F">
        <w:t xml:space="preserve"> presentación datos obtenidos, </w:t>
      </w:r>
      <w:r>
        <w:t xml:space="preserve"> que le permitan a los usuarios conocer todas las ventajas que otorga esta tecnología. </w:t>
      </w:r>
      <w:r>
        <w:rPr>
          <w:rFonts w:ascii="Calibri" w:hAnsi="Calibri" w:cs="Calibri"/>
        </w:rPr>
        <w:t>Puede</w:t>
      </w:r>
      <w:r w:rsidR="008E3715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inscribirse en el siguiente </w:t>
      </w:r>
      <w:proofErr w:type="gramStart"/>
      <w:r>
        <w:rPr>
          <w:rFonts w:ascii="Calibri" w:hAnsi="Calibri" w:cs="Calibri"/>
        </w:rPr>
        <w:t>Link</w:t>
      </w:r>
      <w:proofErr w:type="gramEnd"/>
      <w:r>
        <w:rPr>
          <w:rFonts w:ascii="Calibri" w:hAnsi="Calibri" w:cs="Calibri"/>
        </w:rPr>
        <w:t xml:space="preserve"> </w:t>
      </w:r>
      <w:hyperlink r:id="rId4" w:history="1">
        <w:r w:rsidR="009A20F6" w:rsidRPr="009A20F6">
          <w:rPr>
            <w:rStyle w:val="Hipervnculo"/>
          </w:rPr>
          <w:t>Seminario Mes de la Citometria de Flujo</w:t>
        </w:r>
      </w:hyperlink>
    </w:p>
    <w:p w14:paraId="5CA67E77" w14:textId="75B11A69" w:rsidR="00563DC3" w:rsidRDefault="002034C0" w:rsidP="002034C0">
      <w:pPr>
        <w:jc w:val="both"/>
      </w:pPr>
      <w:r>
        <w:t xml:space="preserve">                           </w:t>
      </w:r>
      <w:r w:rsidR="009A20F6">
        <w:t xml:space="preserve"> </w:t>
      </w:r>
      <w:hyperlink r:id="rId5" w:history="1">
        <w:r w:rsidR="0022620F">
          <w:object w:dxaOrig="14401" w:dyaOrig="25824" w14:anchorId="0AFE9C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272.4pt;height:487.8pt" o:ole="">
              <v:imagedata r:id="rId6" o:title=""/>
            </v:shape>
            <o:OLEObject Type="Embed" ProgID="AcroExch.Document.DC" ShapeID="_x0000_i1025" DrawAspect="Content" ObjectID="_1688886279" r:id="rId7"/>
          </w:object>
        </w:r>
      </w:hyperlink>
    </w:p>
    <w:sectPr w:rsidR="00563D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C94"/>
    <w:rsid w:val="00000E3F"/>
    <w:rsid w:val="001C6CE1"/>
    <w:rsid w:val="002034C0"/>
    <w:rsid w:val="0022620F"/>
    <w:rsid w:val="002720B6"/>
    <w:rsid w:val="00350368"/>
    <w:rsid w:val="003610E8"/>
    <w:rsid w:val="00372498"/>
    <w:rsid w:val="003A386D"/>
    <w:rsid w:val="00427DF5"/>
    <w:rsid w:val="00477E1F"/>
    <w:rsid w:val="00563DC3"/>
    <w:rsid w:val="007B7210"/>
    <w:rsid w:val="007F7432"/>
    <w:rsid w:val="008E3715"/>
    <w:rsid w:val="009A20F6"/>
    <w:rsid w:val="00B90A62"/>
    <w:rsid w:val="00BB4CB8"/>
    <w:rsid w:val="00CA0817"/>
    <w:rsid w:val="00CE3B8E"/>
    <w:rsid w:val="00CF6558"/>
    <w:rsid w:val="00D27B42"/>
    <w:rsid w:val="00DF49AD"/>
    <w:rsid w:val="00F3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0177FE"/>
  <w15:chartTrackingRefBased/>
  <w15:docId w15:val="{2C26E3AA-3D2A-4CA5-8D51-15C06B0F5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3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32C9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249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498"/>
    <w:rPr>
      <w:rFonts w:ascii="Times New Roman" w:hAnsi="Times New Roman" w:cs="Times New Roman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563DC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D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us02web.zoom.us/webinar/register/WN_ioaDiTtgQFOGQsIwvRxuXQ" TargetMode="External"/><Relationship Id="rId4" Type="http://schemas.openxmlformats.org/officeDocument/2006/relationships/hyperlink" Target="https://us02web.zoom.us/webinar/register/WN_ioaDiTtgQFOGQsIwvRxuXQ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Cabrera N.</dc:creator>
  <cp:keywords/>
  <dc:description/>
  <cp:lastModifiedBy>Alex Cabrera Nuñez</cp:lastModifiedBy>
  <cp:revision>2</cp:revision>
  <dcterms:created xsi:type="dcterms:W3CDTF">2021-07-27T14:18:00Z</dcterms:created>
  <dcterms:modified xsi:type="dcterms:W3CDTF">2021-07-27T14:18:00Z</dcterms:modified>
</cp:coreProperties>
</file>